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8070D" w14:textId="77777777" w:rsidR="00105E0B" w:rsidRDefault="002A114C">
      <w:pPr>
        <w:spacing w:after="37"/>
      </w:pPr>
      <w:r>
        <w:rPr>
          <w:sz w:val="20"/>
        </w:rPr>
        <w:t xml:space="preserve"> </w:t>
      </w:r>
    </w:p>
    <w:p w14:paraId="2D535DB5" w14:textId="1FE58CFF" w:rsidR="00105E0B" w:rsidRDefault="00DF48C3">
      <w:pPr>
        <w:spacing w:after="0"/>
        <w:ind w:right="3884"/>
        <w:jc w:val="right"/>
      </w:pPr>
      <w:r>
        <w:rPr>
          <w:rFonts w:ascii="Century Gothic" w:eastAsia="Century Gothic" w:hAnsi="Century Gothic" w:cs="Century Gothic"/>
          <w:b/>
          <w:sz w:val="24"/>
          <w:u w:val="single" w:color="000000"/>
        </w:rPr>
        <w:t xml:space="preserve">2020 </w:t>
      </w:r>
      <w:bookmarkStart w:id="0" w:name="_GoBack"/>
      <w:bookmarkEnd w:id="0"/>
      <w:r w:rsidR="002A114C">
        <w:rPr>
          <w:rFonts w:ascii="Century Gothic" w:eastAsia="Century Gothic" w:hAnsi="Century Gothic" w:cs="Century Gothic"/>
          <w:b/>
          <w:sz w:val="24"/>
          <w:u w:val="single" w:color="000000"/>
        </w:rPr>
        <w:t xml:space="preserve">NUTRITION INTERVENTION PROGRAMME - BABMA </w:t>
      </w:r>
      <w:r w:rsidR="002A114C">
        <w:rPr>
          <w:rFonts w:ascii="Century Gothic" w:eastAsia="Century Gothic" w:hAnsi="Century Gothic" w:cs="Century Gothic"/>
          <w:b/>
          <w:sz w:val="24"/>
        </w:rPr>
        <w:t xml:space="preserve"> </w:t>
      </w:r>
      <w:r w:rsidR="005B79AD">
        <w:rPr>
          <w:rFonts w:ascii="Century Gothic" w:eastAsia="Century Gothic" w:hAnsi="Century Gothic" w:cs="Century Gothic"/>
          <w:b/>
          <w:sz w:val="24"/>
        </w:rPr>
        <w:t xml:space="preserve"> </w:t>
      </w:r>
    </w:p>
    <w:p w14:paraId="723EB660" w14:textId="77777777" w:rsidR="00105E0B" w:rsidRDefault="002A114C">
      <w:pPr>
        <w:spacing w:after="0"/>
        <w:ind w:left="70"/>
        <w:jc w:val="center"/>
      </w:pPr>
      <w:r>
        <w:rPr>
          <w:rFonts w:ascii="Century Gothic" w:eastAsia="Century Gothic" w:hAnsi="Century Gothic" w:cs="Century Gothic"/>
          <w:b/>
          <w:sz w:val="24"/>
        </w:rPr>
        <w:t xml:space="preserve"> </w:t>
      </w:r>
    </w:p>
    <w:tbl>
      <w:tblPr>
        <w:tblStyle w:val="TableGrid"/>
        <w:tblW w:w="14177" w:type="dxa"/>
        <w:tblInd w:w="-108" w:type="dxa"/>
        <w:tblCellMar>
          <w:top w:w="70" w:type="dxa"/>
          <w:left w:w="106" w:type="dxa"/>
          <w:right w:w="30" w:type="dxa"/>
        </w:tblCellMar>
        <w:tblLook w:val="04A0" w:firstRow="1" w:lastRow="0" w:firstColumn="1" w:lastColumn="0" w:noHBand="0" w:noVBand="1"/>
      </w:tblPr>
      <w:tblGrid>
        <w:gridCol w:w="2363"/>
        <w:gridCol w:w="2362"/>
        <w:gridCol w:w="2364"/>
        <w:gridCol w:w="2362"/>
        <w:gridCol w:w="2362"/>
        <w:gridCol w:w="2364"/>
      </w:tblGrid>
      <w:tr w:rsidR="00105E0B" w14:paraId="34D16C9F" w14:textId="77777777">
        <w:trPr>
          <w:trHeight w:val="59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787F8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OBJECTIVES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8221D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STRACTEGY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9778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ACTIVITIES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C7D68" w14:textId="77777777" w:rsidR="00105E0B" w:rsidRDefault="002A114C"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TIME FRAME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DC11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PERSON </w:t>
            </w:r>
          </w:p>
          <w:p w14:paraId="36BE6E7D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RESPONSIBLE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1840E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EXPECTED </w:t>
            </w:r>
          </w:p>
          <w:p w14:paraId="4953F456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b/>
                <w:sz w:val="24"/>
              </w:rPr>
              <w:t xml:space="preserve">OUTCOME </w:t>
            </w:r>
          </w:p>
        </w:tc>
      </w:tr>
      <w:tr w:rsidR="00105E0B" w14:paraId="485279BA" w14:textId="77777777">
        <w:trPr>
          <w:trHeight w:val="2660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E062" w14:textId="77777777" w:rsidR="00105E0B" w:rsidRDefault="002A114C">
            <w:pPr>
              <w:spacing w:after="1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To reduce anemia among school </w:t>
            </w:r>
          </w:p>
          <w:p w14:paraId="10ECFA87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children, </w:t>
            </w:r>
          </w:p>
          <w:p w14:paraId="6E53C83C" w14:textId="77777777" w:rsidR="00105E0B" w:rsidRDefault="002A114C">
            <w:pPr>
              <w:ind w:left="2" w:right="77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pregnant women and adolescent girl child in the </w:t>
            </w:r>
          </w:p>
          <w:p w14:paraId="1F3592AC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Municipal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8811C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Supportive Supervisor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0AF5" w14:textId="77777777" w:rsidR="00105E0B" w:rsidRDefault="002A114C">
            <w:pPr>
              <w:spacing w:after="1"/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Education on the use of IFA </w:t>
            </w:r>
          </w:p>
          <w:p w14:paraId="49470F2D" w14:textId="77777777" w:rsidR="00105E0B" w:rsidRDefault="002A114C">
            <w:pPr>
              <w:ind w:left="2"/>
            </w:pPr>
            <w:proofErr w:type="spellStart"/>
            <w:r>
              <w:rPr>
                <w:rFonts w:ascii="Century Gothic" w:eastAsia="Century Gothic" w:hAnsi="Century Gothic" w:cs="Century Gothic"/>
                <w:sz w:val="24"/>
              </w:rPr>
              <w:t>suplementation</w:t>
            </w:r>
            <w:proofErr w:type="spellEnd"/>
            <w:r>
              <w:rPr>
                <w:rFonts w:ascii="Century Gothic" w:eastAsia="Century Gothic" w:hAnsi="Century Gothic" w:cs="Century Gothic"/>
                <w:sz w:val="24"/>
              </w:rPr>
              <w:t xml:space="preserve">, </w:t>
            </w:r>
          </w:p>
          <w:p w14:paraId="461E17B3" w14:textId="77777777" w:rsidR="00105E0B" w:rsidRDefault="002A114C">
            <w:pPr>
              <w:ind w:left="2" w:right="8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embarking on home visit and school health, improve on feeding status of school children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00C84" w14:textId="77777777" w:rsidR="00105E0B" w:rsidRDefault="002A114C">
            <w:r>
              <w:rPr>
                <w:rFonts w:ascii="Century Gothic" w:eastAsia="Century Gothic" w:hAnsi="Century Gothic" w:cs="Century Gothic"/>
                <w:sz w:val="24"/>
              </w:rPr>
              <w:t xml:space="preserve">Quarterly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D94D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Nutrition Officer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4566" w14:textId="77777777" w:rsidR="00105E0B" w:rsidRDefault="002A114C" w:rsidP="005B79AD">
            <w:pPr>
              <w:tabs>
                <w:tab w:val="right" w:pos="2229"/>
              </w:tabs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Anemia </w:t>
            </w:r>
            <w:r>
              <w:rPr>
                <w:rFonts w:ascii="Century Gothic" w:eastAsia="Century Gothic" w:hAnsi="Century Gothic" w:cs="Century Gothic"/>
                <w:sz w:val="24"/>
              </w:rPr>
              <w:tab/>
              <w:t xml:space="preserve">in </w:t>
            </w:r>
          </w:p>
          <w:p w14:paraId="46483F82" w14:textId="77777777" w:rsidR="00105E0B" w:rsidRDefault="002A114C" w:rsidP="005B79AD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children, </w:t>
            </w:r>
          </w:p>
          <w:p w14:paraId="5CB935D1" w14:textId="77777777" w:rsidR="00105E0B" w:rsidRDefault="002A114C" w:rsidP="005B79AD">
            <w:pPr>
              <w:ind w:left="2" w:right="78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pregnant women and adolescent girl child reduced  </w:t>
            </w:r>
          </w:p>
        </w:tc>
      </w:tr>
      <w:tr w:rsidR="00105E0B" w14:paraId="71DBF602" w14:textId="77777777">
        <w:trPr>
          <w:trHeight w:val="118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4B681" w14:textId="77777777" w:rsidR="00105E0B" w:rsidRDefault="002A114C" w:rsidP="005B79AD">
            <w:pPr>
              <w:spacing w:after="1" w:line="239" w:lineRule="auto"/>
              <w:ind w:left="2" w:right="77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To improve healthy life among the </w:t>
            </w:r>
          </w:p>
          <w:p w14:paraId="78AA35D9" w14:textId="77777777" w:rsidR="00105E0B" w:rsidRDefault="002A114C" w:rsidP="005B79AD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populace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AE82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IE and C minerals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381A0" w14:textId="77777777" w:rsidR="00105E0B" w:rsidRDefault="002A114C">
            <w:pPr>
              <w:spacing w:after="1" w:line="239" w:lineRule="auto"/>
              <w:ind w:left="2" w:right="80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Health education on </w:t>
            </w:r>
            <w:proofErr w:type="spellStart"/>
            <w:r>
              <w:rPr>
                <w:rFonts w:ascii="Century Gothic" w:eastAsia="Century Gothic" w:hAnsi="Century Gothic" w:cs="Century Gothic"/>
                <w:sz w:val="24"/>
              </w:rPr>
              <w:t>healty</w:t>
            </w:r>
            <w:proofErr w:type="spellEnd"/>
            <w:r>
              <w:rPr>
                <w:rFonts w:ascii="Century Gothic" w:eastAsia="Century Gothic" w:hAnsi="Century Gothic" w:cs="Century Gothic"/>
                <w:sz w:val="24"/>
              </w:rPr>
              <w:t xml:space="preserve"> life style in the health </w:t>
            </w:r>
          </w:p>
          <w:p w14:paraId="77E0AD24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promotion setting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F2C01" w14:textId="77777777" w:rsidR="00105E0B" w:rsidRDefault="002A114C">
            <w:r>
              <w:rPr>
                <w:rFonts w:ascii="Century Gothic" w:eastAsia="Century Gothic" w:hAnsi="Century Gothic" w:cs="Century Gothic"/>
                <w:sz w:val="24"/>
              </w:rPr>
              <w:t xml:space="preserve">Quarterly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C176" w14:textId="5DA6D7E5" w:rsidR="00105E0B" w:rsidRDefault="002A114C" w:rsidP="005B79AD">
            <w:pPr>
              <w:spacing w:line="241" w:lineRule="auto"/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>Nutrition</w:t>
            </w:r>
            <w:r w:rsidR="005B79AD">
              <w:rPr>
                <w:rFonts w:ascii="Century Gothic" w:eastAsia="Century Gothic" w:hAnsi="Century Gothic" w:cs="Century Gothic"/>
                <w:sz w:val="24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24"/>
              </w:rPr>
              <w:t xml:space="preserve">and Health promotion </w:t>
            </w:r>
          </w:p>
          <w:p w14:paraId="7F358DF4" w14:textId="77777777" w:rsidR="00105E0B" w:rsidRDefault="002A114C" w:rsidP="005B79AD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Officer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3B6E3" w14:textId="77777777" w:rsidR="00105E0B" w:rsidRDefault="002A114C">
            <w:pPr>
              <w:ind w:left="2" w:right="73"/>
            </w:pPr>
            <w:proofErr w:type="spellStart"/>
            <w:r>
              <w:rPr>
                <w:rFonts w:ascii="Century Gothic" w:eastAsia="Century Gothic" w:hAnsi="Century Gothic" w:cs="Century Gothic"/>
                <w:sz w:val="24"/>
              </w:rPr>
              <w:t>Behaviour</w:t>
            </w:r>
            <w:proofErr w:type="spellEnd"/>
            <w:r>
              <w:rPr>
                <w:rFonts w:ascii="Century Gothic" w:eastAsia="Century Gothic" w:hAnsi="Century Gothic" w:cs="Century Gothic"/>
                <w:sz w:val="24"/>
              </w:rPr>
              <w:t xml:space="preserve"> change </w:t>
            </w:r>
          </w:p>
        </w:tc>
      </w:tr>
      <w:tr w:rsidR="00105E0B" w14:paraId="2CD4CFEA" w14:textId="77777777">
        <w:trPr>
          <w:trHeight w:val="2069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98E0" w14:textId="77777777" w:rsidR="00105E0B" w:rsidRDefault="002A114C">
            <w:pPr>
              <w:spacing w:line="246" w:lineRule="auto"/>
              <w:ind w:left="2" w:right="78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To reduce the high increase of non </w:t>
            </w:r>
            <w:r>
              <w:rPr>
                <w:rFonts w:ascii="Century Gothic" w:eastAsia="Century Gothic" w:hAnsi="Century Gothic" w:cs="Century Gothic"/>
                <w:sz w:val="24"/>
              </w:rPr>
              <w:tab/>
              <w:t xml:space="preserve">- </w:t>
            </w:r>
          </w:p>
          <w:p w14:paraId="39EA7D73" w14:textId="77777777" w:rsidR="00105E0B" w:rsidRDefault="002A114C">
            <w:pPr>
              <w:spacing w:after="2" w:line="238" w:lineRule="auto"/>
              <w:ind w:left="2"/>
            </w:pPr>
            <w:proofErr w:type="gramStart"/>
            <w:r>
              <w:rPr>
                <w:rFonts w:ascii="Century Gothic" w:eastAsia="Century Gothic" w:hAnsi="Century Gothic" w:cs="Century Gothic"/>
                <w:sz w:val="24"/>
              </w:rPr>
              <w:t>communicable</w:t>
            </w:r>
            <w:proofErr w:type="gramEnd"/>
            <w:r>
              <w:rPr>
                <w:rFonts w:ascii="Century Gothic" w:eastAsia="Century Gothic" w:hAnsi="Century Gothic" w:cs="Century Gothic"/>
                <w:sz w:val="24"/>
              </w:rPr>
              <w:t xml:space="preserve"> diseases. </w:t>
            </w:r>
          </w:p>
          <w:p w14:paraId="73DB87D4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(hypertension and diabetes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6D52A" w14:textId="77777777" w:rsidR="00105E0B" w:rsidRDefault="002A114C">
            <w:pPr>
              <w:ind w:left="2"/>
              <w:jc w:val="both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Health screening and Education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C7D8E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Health Education on diet.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8D7F" w14:textId="77777777" w:rsidR="00105E0B" w:rsidRDefault="002A114C">
            <w:r>
              <w:rPr>
                <w:rFonts w:ascii="Century Gothic" w:eastAsia="Century Gothic" w:hAnsi="Century Gothic" w:cs="Century Gothic"/>
                <w:sz w:val="24"/>
              </w:rPr>
              <w:t xml:space="preserve">Half yearly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23F8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Nutrition Officer 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EAB0C" w14:textId="77777777" w:rsidR="00105E0B" w:rsidRDefault="002A114C">
            <w:pPr>
              <w:ind w:left="2"/>
            </w:pPr>
            <w:r>
              <w:rPr>
                <w:rFonts w:ascii="Century Gothic" w:eastAsia="Century Gothic" w:hAnsi="Century Gothic" w:cs="Century Gothic"/>
                <w:sz w:val="24"/>
              </w:rPr>
              <w:t xml:space="preserve">Reduction in non - communicable diseases. </w:t>
            </w:r>
          </w:p>
        </w:tc>
      </w:tr>
    </w:tbl>
    <w:p w14:paraId="7B3914B4" w14:textId="77777777" w:rsidR="00105E0B" w:rsidRDefault="002A114C">
      <w:pPr>
        <w:spacing w:after="113"/>
      </w:pPr>
      <w:r>
        <w:rPr>
          <w:rFonts w:ascii="Century Gothic" w:eastAsia="Century Gothic" w:hAnsi="Century Gothic" w:cs="Century Gothic"/>
        </w:rPr>
        <w:t xml:space="preserve"> </w:t>
      </w:r>
    </w:p>
    <w:p w14:paraId="57DC2F48" w14:textId="77777777" w:rsidR="00105E0B" w:rsidRDefault="002A114C">
      <w:pPr>
        <w:spacing w:after="0"/>
        <w:ind w:left="-5" w:hanging="10"/>
      </w:pPr>
      <w:r>
        <w:rPr>
          <w:rFonts w:ascii="Century Gothic" w:eastAsia="Century Gothic" w:hAnsi="Century Gothic" w:cs="Century Gothic"/>
          <w:b/>
        </w:rPr>
        <w:t xml:space="preserve">LINDA DANSO </w:t>
      </w:r>
    </w:p>
    <w:p w14:paraId="350EBA98" w14:textId="77777777" w:rsidR="00105E0B" w:rsidRDefault="002A114C">
      <w:pPr>
        <w:spacing w:after="0"/>
        <w:ind w:left="-5" w:hanging="10"/>
      </w:pPr>
      <w:proofErr w:type="gramStart"/>
      <w:r>
        <w:rPr>
          <w:rFonts w:ascii="Century Gothic" w:eastAsia="Century Gothic" w:hAnsi="Century Gothic" w:cs="Century Gothic"/>
          <w:b/>
        </w:rPr>
        <w:t>MUN.</w:t>
      </w:r>
      <w:proofErr w:type="gramEnd"/>
      <w:r>
        <w:rPr>
          <w:rFonts w:ascii="Century Gothic" w:eastAsia="Century Gothic" w:hAnsi="Century Gothic" w:cs="Century Gothic"/>
          <w:b/>
        </w:rPr>
        <w:t xml:space="preserve"> NUTRITION OFFICER </w:t>
      </w:r>
    </w:p>
    <w:p w14:paraId="1119201B" w14:textId="77777777" w:rsidR="00105E0B" w:rsidRDefault="002A114C">
      <w:pPr>
        <w:spacing w:after="0"/>
      </w:pPr>
      <w:r>
        <w:rPr>
          <w:rFonts w:ascii="Century Gothic" w:eastAsia="Century Gothic" w:hAnsi="Century Gothic" w:cs="Century Gothic"/>
        </w:rPr>
        <w:lastRenderedPageBreak/>
        <w:t xml:space="preserve"> </w:t>
      </w:r>
    </w:p>
    <w:sectPr w:rsidR="00105E0B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E0B"/>
    <w:rsid w:val="00105E0B"/>
    <w:rsid w:val="002A114C"/>
    <w:rsid w:val="005B79AD"/>
    <w:rsid w:val="00932CE3"/>
    <w:rsid w:val="00A669FD"/>
    <w:rsid w:val="00DF48C3"/>
    <w:rsid w:val="00E41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0AF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2022-08-08T11:10:00Z</dcterms:created>
  <dcterms:modified xsi:type="dcterms:W3CDTF">2022-08-08T11:10:00Z</dcterms:modified>
</cp:coreProperties>
</file>